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41" w:rsidRPr="00D33D41" w:rsidRDefault="00D33D41" w:rsidP="004315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33D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Cục </w:t>
      </w:r>
      <w:r w:rsidR="004315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Thi hành án dân sự tỉnh </w:t>
      </w:r>
      <w:r w:rsidRPr="00D33D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và </w:t>
      </w:r>
      <w:r w:rsidRPr="00DC72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Sở Tài nguyên và Môi trường</w:t>
      </w:r>
      <w:r w:rsidR="004315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tỉnh </w:t>
      </w:r>
      <w:r w:rsidRPr="00DC72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tổ chức Hội nghị </w:t>
      </w:r>
      <w:r w:rsidRPr="00D33D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sơ kết thực hiện Quy chế phối hợp trong công tác thi hành án dân sự</w:t>
      </w:r>
    </w:p>
    <w:p w:rsidR="00D33D41" w:rsidRDefault="00D33D41" w:rsidP="00EE4D9F">
      <w:pPr>
        <w:shd w:val="clear" w:color="auto" w:fill="FFFFFF"/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31579" w:rsidRPr="00D33D41" w:rsidRDefault="00431579" w:rsidP="00EE4D9F">
      <w:pPr>
        <w:shd w:val="clear" w:color="auto" w:fill="FFFFFF"/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33D41" w:rsidRPr="00D33D41" w:rsidRDefault="00D33D41" w:rsidP="00431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245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870200" cy="14351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N so ket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95B" w:rsidRPr="00DC7245" w:rsidRDefault="00D33D41" w:rsidP="0043157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  <w:r w:rsidR="0043157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Nhằm đánh giá </w:t>
      </w:r>
      <w:r w:rsidR="0048795B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những 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>kết quả</w:t>
      </w:r>
      <w:r w:rsidR="004315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đạt được trong năm 2023 về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thực hiện Quy chế phối hợp số </w:t>
      </w:r>
      <w:r w:rsidR="0048795B" w:rsidRPr="00DC7245">
        <w:rPr>
          <w:rFonts w:ascii="Times New Roman" w:hAnsi="Times New Roman" w:cs="Times New Roman"/>
          <w:color w:val="000000"/>
          <w:sz w:val="28"/>
          <w:szCs w:val="28"/>
        </w:rPr>
        <w:t>số 110/QCPH/CTHADS -STNMT ngày 14/6/2017 giữa Cục Thi hành án dân sự với Sở Tài nguyên và Môi trường</w:t>
      </w:r>
      <w:r w:rsidR="004315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trong công tác t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>hi hành án dân sự. Chiều ngày 2</w:t>
      </w:r>
      <w:r w:rsidR="0048795B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>9 tháng 5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năm 2024, tại Hội trường Cục </w:t>
      </w:r>
      <w:r w:rsidR="0048795B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Thi hành án dân sự tỉnh, </w:t>
      </w:r>
      <w:r w:rsidR="0048795B" w:rsidRPr="00DC7245">
        <w:rPr>
          <w:rFonts w:ascii="Times New Roman" w:hAnsi="Times New Roman" w:cs="Times New Roman"/>
          <w:color w:val="000000"/>
          <w:sz w:val="28"/>
          <w:szCs w:val="28"/>
        </w:rPr>
        <w:t>Cục Thi hành án dân sự với Sở Tài nguyên và Môi trường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đã tổ chức Hội nghị sơ kết </w:t>
      </w:r>
      <w:r w:rsidR="00EE4D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thực hiện 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>Quy chế phối hợp</w:t>
      </w:r>
      <w:r w:rsidR="00EE4D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giữa 2 ngành</w:t>
      </w:r>
      <w:r w:rsidR="00431579">
        <w:rPr>
          <w:rFonts w:ascii="Times New Roman" w:eastAsia="Times New Roman" w:hAnsi="Times New Roman" w:cs="Times New Roman"/>
          <w:color w:val="333333"/>
          <w:sz w:val="28"/>
          <w:szCs w:val="28"/>
        </w:rPr>
        <w:t>. Ô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ng </w:t>
      </w:r>
      <w:r w:rsidR="0048795B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>Trần Văn Liêm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48795B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Phó 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Cục trưởng Cục THADS và ông </w:t>
      </w:r>
      <w:r w:rsidR="0048795B" w:rsidRPr="005A745D">
        <w:rPr>
          <w:rFonts w:ascii="Times New Roman" w:eastAsia="Times New Roman" w:hAnsi="Times New Roman" w:cs="Times New Roman"/>
          <w:sz w:val="28"/>
          <w:szCs w:val="28"/>
        </w:rPr>
        <w:t>Dương Vĩnh Thịnh</w:t>
      </w:r>
      <w:r w:rsidRPr="005A74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795B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Phó 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Giám đốc </w:t>
      </w:r>
      <w:r w:rsidR="0048795B" w:rsidRPr="00DC7245">
        <w:rPr>
          <w:rFonts w:ascii="Times New Roman" w:hAnsi="Times New Roman" w:cs="Times New Roman"/>
          <w:color w:val="000000"/>
          <w:sz w:val="28"/>
          <w:szCs w:val="28"/>
        </w:rPr>
        <w:t>Sở Tài nguyên và Môi trường</w:t>
      </w:r>
      <w:r w:rsidR="0048795B"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>tỉnh đồng chủ trì</w:t>
      </w:r>
      <w:r w:rsidR="0048795B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Hội nghị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Tham dự Hội nghị có đại diện lãnh đạo Ban </w:t>
      </w:r>
      <w:r w:rsidR="0048795B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>Pháp chế Hội đồng nhân dân tỉnh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r w:rsidR="0048795B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Lãnh 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đạo các phòng chuyên môn thuộc Cục THADS; Chi cục trưởng Chi cục Thi hành án dân sự các huyện, thành phố; </w:t>
      </w:r>
      <w:r w:rsidR="0048795B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>Lãnh đạo Văn phòng Đăng ký Đất đai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đại diện lãnh đạo các Chi nhánh </w:t>
      </w:r>
      <w:r w:rsidR="0048795B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Văn phòng Đăng ký Đất đai </w:t>
      </w:r>
      <w:r w:rsidR="00EE4D9F"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>các huyện, thành phố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33D41" w:rsidRDefault="00D33D41" w:rsidP="00DC7245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>Tại Hội nghị đã thảo luận, đánh giá những thuận lợi, khó khăn, hạn chế trong quá trình phối hợp</w:t>
      </w:r>
      <w:r w:rsidR="00DC7245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trong thời gian qua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Từ đó từng ngành đề ra nhiệm vụ, giải pháp </w:t>
      </w:r>
      <w:r w:rsidR="00DC7245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tháo gỡ khó khăn, vướng mắc trong công tác 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phối hợp trong thời gian tới </w:t>
      </w:r>
      <w:r w:rsidR="00DC7245" w:rsidRPr="00DC7245">
        <w:rPr>
          <w:rFonts w:ascii="Times New Roman" w:eastAsia="Times New Roman" w:hAnsi="Times New Roman" w:cs="Times New Roman"/>
          <w:color w:val="333333"/>
          <w:sz w:val="28"/>
          <w:szCs w:val="28"/>
        </w:rPr>
        <w:t>nhằm góp phần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đạt kết quả cao </w:t>
      </w:r>
      <w:r w:rsidR="00EE4D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công tác phối hợp giữa 2 ngành </w:t>
      </w:r>
      <w:r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t>trong năm 2024.</w:t>
      </w:r>
    </w:p>
    <w:p w:rsidR="00431579" w:rsidRPr="00D33D41" w:rsidRDefault="00431579" w:rsidP="00DC7245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33D41" w:rsidRPr="00D33D41" w:rsidRDefault="00DC7245" w:rsidP="00431579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245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870450" cy="24638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N so ket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D41"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  <w:r w:rsidR="00D33D41" w:rsidRPr="00D33D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DC7245" w:rsidRPr="00DC7245" w:rsidRDefault="00DC7245" w:rsidP="005A745D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D33D41" w:rsidRPr="00431579" w:rsidRDefault="00DC7245" w:rsidP="00431579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C72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</w:t>
      </w:r>
      <w:bookmarkStart w:id="0" w:name="_GoBack"/>
      <w:bookmarkEnd w:id="0"/>
      <w:r w:rsidR="00D33D41" w:rsidRPr="00DC72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Mai Đang</w:t>
      </w:r>
      <w:r w:rsidR="00D33D41" w:rsidRPr="00DC72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-Cục THADS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tỉnh</w:t>
      </w:r>
    </w:p>
    <w:p w:rsidR="00263FE4" w:rsidRPr="00DC7245" w:rsidRDefault="00263FE4" w:rsidP="00DC72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FE4" w:rsidRPr="00DC7245" w:rsidSect="00431579">
      <w:pgSz w:w="12240" w:h="15840"/>
      <w:pgMar w:top="63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3D41"/>
    <w:rsid w:val="00263FE4"/>
    <w:rsid w:val="003E0569"/>
    <w:rsid w:val="00431579"/>
    <w:rsid w:val="0048795B"/>
    <w:rsid w:val="005A745D"/>
    <w:rsid w:val="00D33D41"/>
    <w:rsid w:val="00DC7245"/>
    <w:rsid w:val="00EE4D9F"/>
    <w:rsid w:val="00F1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B0"/>
  </w:style>
  <w:style w:type="paragraph" w:styleId="Heading1">
    <w:name w:val="heading 1"/>
    <w:basedOn w:val="Normal"/>
    <w:link w:val="Heading1Char"/>
    <w:uiPriority w:val="9"/>
    <w:qFormat/>
    <w:rsid w:val="00D33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D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date">
    <w:name w:val="title_date"/>
    <w:basedOn w:val="Normal"/>
    <w:rsid w:val="00D3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3D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09955-C881-4F27-8EF6-0CA0FA0DA23E}"/>
</file>

<file path=customXml/itemProps2.xml><?xml version="1.0" encoding="utf-8"?>
<ds:datastoreItem xmlns:ds="http://schemas.openxmlformats.org/officeDocument/2006/customXml" ds:itemID="{9A5D9738-A128-44F4-8EFA-91C6904182B2}"/>
</file>

<file path=customXml/itemProps3.xml><?xml version="1.0" encoding="utf-8"?>
<ds:datastoreItem xmlns:ds="http://schemas.openxmlformats.org/officeDocument/2006/customXml" ds:itemID="{E1D904CD-269D-4CC0-BCD9-6BEC8A040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</dc:creator>
  <cp:lastModifiedBy>EIC</cp:lastModifiedBy>
  <cp:revision>2</cp:revision>
  <dcterms:created xsi:type="dcterms:W3CDTF">2024-06-10T00:24:00Z</dcterms:created>
  <dcterms:modified xsi:type="dcterms:W3CDTF">2024-06-10T00:24:00Z</dcterms:modified>
</cp:coreProperties>
</file>